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82" w:rsidRDefault="00AA4FB6" w:rsidP="00FF2B15">
      <w:pPr>
        <w:jc w:val="center"/>
        <w:rPr>
          <w:b/>
        </w:rPr>
      </w:pPr>
      <w:r>
        <w:rPr>
          <w:b/>
        </w:rPr>
        <w:t xml:space="preserve">Welcome Nursing Students to </w:t>
      </w:r>
      <w:r w:rsidR="001A004D">
        <w:rPr>
          <w:b/>
        </w:rPr>
        <w:t xml:space="preserve">Hennepin Healthcare </w:t>
      </w:r>
      <w:bookmarkStart w:id="0" w:name="_GoBack"/>
      <w:bookmarkEnd w:id="0"/>
      <w:r w:rsidR="00FF2B15">
        <w:rPr>
          <w:b/>
        </w:rPr>
        <w:t>HCMC Pediatrics/PICU</w:t>
      </w:r>
      <w:r>
        <w:rPr>
          <w:b/>
        </w:rPr>
        <w:t>! We pledge to offer you a respectful, inclusive, and effective learning environment</w:t>
      </w:r>
    </w:p>
    <w:p w:rsidR="00C04726" w:rsidRPr="00C04726" w:rsidRDefault="00C04726" w:rsidP="00C04726">
      <w:pPr>
        <w:jc w:val="center"/>
        <w:rPr>
          <w:b/>
          <w:i/>
        </w:rPr>
      </w:pPr>
      <w:r w:rsidRPr="00C04726">
        <w:rPr>
          <w:b/>
          <w:i/>
        </w:rPr>
        <w:t xml:space="preserve">Nursing students should be prepared for their clinical experience based on the requirements of their program, in addition the following </w:t>
      </w:r>
      <w:r w:rsidRPr="00C04726">
        <w:rPr>
          <w:b/>
          <w:i/>
          <w:u w:val="single"/>
        </w:rPr>
        <w:t>minimum expectations</w:t>
      </w:r>
      <w:r w:rsidRPr="00C04726">
        <w:rPr>
          <w:b/>
          <w:i/>
        </w:rPr>
        <w:t xml:space="preserve"> that we hold as a clinical site:</w:t>
      </w:r>
    </w:p>
    <w:p w:rsidR="00C04726" w:rsidRPr="00C04726" w:rsidRDefault="00FF2B15" w:rsidP="00C04726">
      <w:pPr>
        <w:spacing w:after="0"/>
        <w:rPr>
          <w:b/>
        </w:rPr>
      </w:pPr>
      <w:r>
        <w:rPr>
          <w:b/>
        </w:rPr>
        <w:t>General Expectations</w:t>
      </w:r>
    </w:p>
    <w:p w:rsidR="00FF2B15" w:rsidRPr="00C312F0" w:rsidRDefault="00FF2B15" w:rsidP="00FF2B15">
      <w:pPr>
        <w:pStyle w:val="ListParagraph"/>
        <w:numPr>
          <w:ilvl w:val="0"/>
          <w:numId w:val="2"/>
        </w:numPr>
        <w:rPr>
          <w:color w:val="000000" w:themeColor="text1"/>
          <w:sz w:val="20"/>
          <w:szCs w:val="20"/>
        </w:rPr>
      </w:pPr>
      <w:r w:rsidRPr="00C312F0">
        <w:rPr>
          <w:color w:val="000000" w:themeColor="text1"/>
          <w:sz w:val="20"/>
          <w:szCs w:val="20"/>
        </w:rPr>
        <w:t>Our first priority is to provide excellent care for our patients. While hands on learning is the most effective, there may be some very busy shifts when nursing students might need to observe and shadow the nurse vs participating in a hands-on manner</w:t>
      </w:r>
    </w:p>
    <w:p w:rsidR="00AA4FB6" w:rsidRPr="00C312F0" w:rsidRDefault="00AA4FB6" w:rsidP="00FF2B15">
      <w:pPr>
        <w:pStyle w:val="ListParagraph"/>
        <w:numPr>
          <w:ilvl w:val="0"/>
          <w:numId w:val="2"/>
        </w:numPr>
        <w:rPr>
          <w:color w:val="000000" w:themeColor="text1"/>
          <w:sz w:val="20"/>
          <w:szCs w:val="20"/>
        </w:rPr>
      </w:pPr>
      <w:r w:rsidRPr="00C312F0">
        <w:rPr>
          <w:color w:val="000000" w:themeColor="text1"/>
          <w:sz w:val="20"/>
          <w:szCs w:val="20"/>
        </w:rPr>
        <w:t xml:space="preserve">Students must be available and ready to enter patient’s room with the nurse. We do </w:t>
      </w:r>
      <w:r w:rsidR="00B53497" w:rsidRPr="00C312F0">
        <w:rPr>
          <w:color w:val="000000" w:themeColor="text1"/>
          <w:sz w:val="20"/>
          <w:szCs w:val="20"/>
        </w:rPr>
        <w:t>our best to foster learning</w:t>
      </w:r>
      <w:r w:rsidRPr="00C312F0">
        <w:rPr>
          <w:color w:val="000000" w:themeColor="text1"/>
          <w:sz w:val="20"/>
          <w:szCs w:val="20"/>
        </w:rPr>
        <w:t>, but will not have time to search for students prior to providing care</w:t>
      </w:r>
    </w:p>
    <w:p w:rsidR="00FF2B15" w:rsidRPr="00C312F0" w:rsidRDefault="00AA4FB6" w:rsidP="00FF2B15">
      <w:pPr>
        <w:pStyle w:val="ListParagraph"/>
        <w:numPr>
          <w:ilvl w:val="0"/>
          <w:numId w:val="2"/>
        </w:numPr>
        <w:rPr>
          <w:color w:val="000000" w:themeColor="text1"/>
          <w:sz w:val="20"/>
          <w:szCs w:val="20"/>
        </w:rPr>
      </w:pPr>
      <w:r w:rsidRPr="00C312F0">
        <w:rPr>
          <w:color w:val="000000" w:themeColor="text1"/>
          <w:sz w:val="20"/>
          <w:szCs w:val="20"/>
        </w:rPr>
        <w:t>S</w:t>
      </w:r>
      <w:r w:rsidR="00FF2B15" w:rsidRPr="00C312F0">
        <w:rPr>
          <w:color w:val="000000" w:themeColor="text1"/>
          <w:sz w:val="20"/>
          <w:szCs w:val="20"/>
        </w:rPr>
        <w:t xml:space="preserve">tudents </w:t>
      </w:r>
      <w:r w:rsidR="00B53497" w:rsidRPr="00C312F0">
        <w:rPr>
          <w:color w:val="000000" w:themeColor="text1"/>
          <w:sz w:val="20"/>
          <w:szCs w:val="20"/>
        </w:rPr>
        <w:t xml:space="preserve">groups </w:t>
      </w:r>
      <w:r w:rsidR="00FF2B15" w:rsidRPr="00C312F0">
        <w:rPr>
          <w:color w:val="000000" w:themeColor="text1"/>
          <w:sz w:val="20"/>
          <w:szCs w:val="20"/>
        </w:rPr>
        <w:t>are welcome to utilize our conference room for meeting and for storing their belongings. However, if our excellence coun</w:t>
      </w:r>
      <w:r w:rsidRPr="00C312F0">
        <w:rPr>
          <w:color w:val="000000" w:themeColor="text1"/>
          <w:sz w:val="20"/>
          <w:szCs w:val="20"/>
        </w:rPr>
        <w:t>cil is meeting that day,</w:t>
      </w:r>
      <w:r w:rsidR="00FF2B15" w:rsidRPr="00C312F0">
        <w:rPr>
          <w:color w:val="000000" w:themeColor="text1"/>
          <w:sz w:val="20"/>
          <w:szCs w:val="20"/>
        </w:rPr>
        <w:t xml:space="preserve"> students should use the break room. </w:t>
      </w:r>
      <w:r w:rsidRPr="00C312F0">
        <w:rPr>
          <w:color w:val="000000" w:themeColor="text1"/>
          <w:sz w:val="20"/>
          <w:szCs w:val="20"/>
        </w:rPr>
        <w:t>Safety</w:t>
      </w:r>
      <w:r w:rsidR="00FF2B15" w:rsidRPr="00C312F0">
        <w:rPr>
          <w:color w:val="000000" w:themeColor="text1"/>
          <w:sz w:val="20"/>
          <w:szCs w:val="20"/>
        </w:rPr>
        <w:t xml:space="preserve"> rounds </w:t>
      </w:r>
      <w:r w:rsidRPr="00C312F0">
        <w:rPr>
          <w:color w:val="000000" w:themeColor="text1"/>
          <w:sz w:val="20"/>
          <w:szCs w:val="20"/>
        </w:rPr>
        <w:t xml:space="preserve">take place </w:t>
      </w:r>
      <w:r w:rsidR="00FF2B15" w:rsidRPr="00C312F0">
        <w:rPr>
          <w:color w:val="000000" w:themeColor="text1"/>
          <w:sz w:val="20"/>
          <w:szCs w:val="20"/>
        </w:rPr>
        <w:t xml:space="preserve">in our conference room from 8:45-9:15 daily and </w:t>
      </w:r>
      <w:r w:rsidRPr="00C312F0">
        <w:rPr>
          <w:color w:val="000000" w:themeColor="text1"/>
          <w:sz w:val="20"/>
          <w:szCs w:val="20"/>
        </w:rPr>
        <w:t xml:space="preserve">we ask </w:t>
      </w:r>
      <w:r w:rsidR="00FF2B15" w:rsidRPr="00C312F0">
        <w:rPr>
          <w:color w:val="000000" w:themeColor="text1"/>
          <w:sz w:val="20"/>
          <w:szCs w:val="20"/>
        </w:rPr>
        <w:t>students not to interrupt th</w:t>
      </w:r>
      <w:r w:rsidRPr="00C312F0">
        <w:rPr>
          <w:color w:val="000000" w:themeColor="text1"/>
          <w:sz w:val="20"/>
          <w:szCs w:val="20"/>
        </w:rPr>
        <w:t xml:space="preserve">e meeting. If a </w:t>
      </w:r>
      <w:r w:rsidR="00FF2B15" w:rsidRPr="00C312F0">
        <w:rPr>
          <w:color w:val="000000" w:themeColor="text1"/>
          <w:sz w:val="20"/>
          <w:szCs w:val="20"/>
        </w:rPr>
        <w:t xml:space="preserve"> student wishes to attend the meeting, please discuss with charge nurse in the</w:t>
      </w:r>
      <w:r w:rsidRPr="00C312F0">
        <w:rPr>
          <w:color w:val="000000" w:themeColor="text1"/>
          <w:sz w:val="20"/>
          <w:szCs w:val="20"/>
        </w:rPr>
        <w:t xml:space="preserve"> morning to arrange this</w:t>
      </w:r>
    </w:p>
    <w:p w:rsidR="00B53497" w:rsidRPr="00C312F0" w:rsidRDefault="00B53497" w:rsidP="00FF2B15">
      <w:pPr>
        <w:pStyle w:val="ListParagraph"/>
        <w:numPr>
          <w:ilvl w:val="0"/>
          <w:numId w:val="2"/>
        </w:numPr>
        <w:rPr>
          <w:color w:val="000000" w:themeColor="text1"/>
          <w:sz w:val="20"/>
          <w:szCs w:val="20"/>
        </w:rPr>
      </w:pPr>
      <w:r w:rsidRPr="00C312F0">
        <w:rPr>
          <w:color w:val="000000" w:themeColor="text1"/>
          <w:sz w:val="20"/>
          <w:szCs w:val="20"/>
        </w:rPr>
        <w:t>Students should sign out to staff nurse at the end of the sh</w:t>
      </w:r>
      <w:r w:rsidR="00C04726">
        <w:rPr>
          <w:color w:val="000000" w:themeColor="text1"/>
          <w:sz w:val="20"/>
          <w:szCs w:val="20"/>
        </w:rPr>
        <w:t>ift, and instructors are invited and encouraged</w:t>
      </w:r>
      <w:r w:rsidRPr="00C312F0">
        <w:rPr>
          <w:color w:val="000000" w:themeColor="text1"/>
          <w:sz w:val="20"/>
          <w:szCs w:val="20"/>
        </w:rPr>
        <w:t xml:space="preserve"> to check in with staff at this time to evaluate the shift</w:t>
      </w:r>
    </w:p>
    <w:p w:rsidR="00B53497" w:rsidRPr="00C312F0" w:rsidRDefault="00B53497" w:rsidP="00FF2B15">
      <w:pPr>
        <w:pStyle w:val="ListParagraph"/>
        <w:numPr>
          <w:ilvl w:val="0"/>
          <w:numId w:val="2"/>
        </w:numPr>
        <w:rPr>
          <w:color w:val="000000" w:themeColor="text1"/>
          <w:sz w:val="20"/>
          <w:szCs w:val="20"/>
        </w:rPr>
      </w:pPr>
      <w:r w:rsidRPr="00C312F0">
        <w:rPr>
          <w:color w:val="000000" w:themeColor="text1"/>
          <w:sz w:val="20"/>
          <w:szCs w:val="20"/>
        </w:rPr>
        <w:t>If we have forgotten to introduce you to the patient/family, p</w:t>
      </w:r>
      <w:r w:rsidR="00C04726">
        <w:rPr>
          <w:color w:val="000000" w:themeColor="text1"/>
          <w:sz w:val="20"/>
          <w:szCs w:val="20"/>
        </w:rPr>
        <w:t xml:space="preserve">lease feel free to </w:t>
      </w:r>
      <w:r w:rsidRPr="00C312F0">
        <w:rPr>
          <w:color w:val="000000" w:themeColor="text1"/>
          <w:sz w:val="20"/>
          <w:szCs w:val="20"/>
        </w:rPr>
        <w:t>introduce yourself</w:t>
      </w:r>
    </w:p>
    <w:p w:rsidR="00C312F0" w:rsidRDefault="00B53497" w:rsidP="00C312F0">
      <w:pPr>
        <w:pStyle w:val="ListParagraph"/>
        <w:numPr>
          <w:ilvl w:val="0"/>
          <w:numId w:val="2"/>
        </w:numPr>
        <w:rPr>
          <w:color w:val="000000" w:themeColor="text1"/>
          <w:sz w:val="20"/>
          <w:szCs w:val="20"/>
        </w:rPr>
      </w:pPr>
      <w:r w:rsidRPr="00C312F0">
        <w:rPr>
          <w:color w:val="000000" w:themeColor="text1"/>
          <w:sz w:val="20"/>
          <w:szCs w:val="20"/>
        </w:rPr>
        <w:t>W</w:t>
      </w:r>
      <w:r w:rsidR="00C312F0" w:rsidRPr="00C312F0">
        <w:rPr>
          <w:color w:val="000000" w:themeColor="text1"/>
          <w:sz w:val="20"/>
          <w:szCs w:val="20"/>
        </w:rPr>
        <w:t>heth</w:t>
      </w:r>
      <w:r w:rsidRPr="00C312F0">
        <w:rPr>
          <w:color w:val="000000" w:themeColor="text1"/>
          <w:sz w:val="20"/>
          <w:szCs w:val="20"/>
        </w:rPr>
        <w:t>e</w:t>
      </w:r>
      <w:r w:rsidR="00C312F0" w:rsidRPr="00C312F0">
        <w:rPr>
          <w:color w:val="000000" w:themeColor="text1"/>
          <w:sz w:val="20"/>
          <w:szCs w:val="20"/>
        </w:rPr>
        <w:t>r it’s in the playroom or the patient’s room, we</w:t>
      </w:r>
      <w:r w:rsidRPr="00C312F0">
        <w:rPr>
          <w:color w:val="000000" w:themeColor="text1"/>
          <w:sz w:val="20"/>
          <w:szCs w:val="20"/>
        </w:rPr>
        <w:t xml:space="preserve"> invite you to spend time with the patients. Kids love having someone to play a game, read to them, or just have someone to talk to</w:t>
      </w:r>
    </w:p>
    <w:p w:rsidR="00C04726" w:rsidRPr="00C312F0" w:rsidRDefault="00C04726" w:rsidP="00C312F0">
      <w:pPr>
        <w:pStyle w:val="ListParagraph"/>
        <w:numPr>
          <w:ilvl w:val="0"/>
          <w:numId w:val="2"/>
        </w:numPr>
        <w:rPr>
          <w:color w:val="000000" w:themeColor="text1"/>
          <w:sz w:val="20"/>
          <w:szCs w:val="20"/>
        </w:rPr>
      </w:pPr>
      <w:r>
        <w:rPr>
          <w:color w:val="000000" w:themeColor="text1"/>
          <w:sz w:val="20"/>
          <w:szCs w:val="20"/>
        </w:rPr>
        <w:t>In the PICU, nursing students can observe and assist with basic patient care only</w:t>
      </w:r>
    </w:p>
    <w:p w:rsidR="00C312F0" w:rsidRPr="00C312F0" w:rsidRDefault="00FF2B15" w:rsidP="00C312F0">
      <w:pPr>
        <w:pStyle w:val="ListParagraph"/>
        <w:spacing w:after="120"/>
        <w:ind w:left="0"/>
        <w:rPr>
          <w:b/>
          <w:color w:val="000000" w:themeColor="text1"/>
        </w:rPr>
      </w:pPr>
      <w:r w:rsidRPr="00C312F0">
        <w:rPr>
          <w:b/>
          <w:color w:val="000000" w:themeColor="text1"/>
        </w:rPr>
        <w:t>Shift Preparation</w:t>
      </w:r>
    </w:p>
    <w:p w:rsidR="00FF2B15" w:rsidRPr="00C312F0" w:rsidRDefault="00FF2B15" w:rsidP="00FF2B15">
      <w:pPr>
        <w:pStyle w:val="ListParagraph"/>
        <w:numPr>
          <w:ilvl w:val="0"/>
          <w:numId w:val="3"/>
        </w:numPr>
        <w:rPr>
          <w:color w:val="000000" w:themeColor="text1"/>
          <w:sz w:val="20"/>
          <w:szCs w:val="20"/>
        </w:rPr>
      </w:pPr>
      <w:r w:rsidRPr="00C312F0">
        <w:rPr>
          <w:color w:val="000000" w:themeColor="text1"/>
          <w:sz w:val="20"/>
          <w:szCs w:val="20"/>
        </w:rPr>
        <w:t>Nursing students should arrive prior to the start of the shift, giving themselves enough time to learn their assignment and look up the patient information in the electronic health record, including the patient’s problem list, pertinent lab results, MAR, notes, etc.</w:t>
      </w:r>
    </w:p>
    <w:p w:rsidR="00FF2B15" w:rsidRPr="00C312F0" w:rsidRDefault="00FF2B15" w:rsidP="00FF2B15">
      <w:pPr>
        <w:pStyle w:val="ListParagraph"/>
        <w:numPr>
          <w:ilvl w:val="0"/>
          <w:numId w:val="3"/>
        </w:numPr>
        <w:rPr>
          <w:color w:val="000000" w:themeColor="text1"/>
          <w:sz w:val="20"/>
          <w:szCs w:val="20"/>
        </w:rPr>
      </w:pPr>
      <w:r w:rsidRPr="00C312F0">
        <w:rPr>
          <w:color w:val="000000" w:themeColor="text1"/>
          <w:sz w:val="20"/>
          <w:szCs w:val="20"/>
        </w:rPr>
        <w:t>Nursing students are welcome to use our computers to look up their assignments. It is preferable, and almost always possible, to find a computer in an empty patient room (try r</w:t>
      </w:r>
      <w:r w:rsidR="004E6014">
        <w:rPr>
          <w:color w:val="000000" w:themeColor="text1"/>
          <w:sz w:val="20"/>
          <w:szCs w:val="20"/>
        </w:rPr>
        <w:t>oom O7.125) and look up patient</w:t>
      </w:r>
      <w:r w:rsidRPr="00C312F0">
        <w:rPr>
          <w:color w:val="000000" w:themeColor="text1"/>
          <w:sz w:val="20"/>
          <w:szCs w:val="20"/>
        </w:rPr>
        <w:t>s there</w:t>
      </w:r>
    </w:p>
    <w:p w:rsidR="00C312F0" w:rsidRDefault="00FF2B15" w:rsidP="00C312F0">
      <w:pPr>
        <w:pStyle w:val="ListParagraph"/>
        <w:numPr>
          <w:ilvl w:val="0"/>
          <w:numId w:val="3"/>
        </w:numPr>
        <w:rPr>
          <w:color w:val="000000" w:themeColor="text1"/>
          <w:sz w:val="20"/>
          <w:szCs w:val="20"/>
        </w:rPr>
      </w:pPr>
      <w:r w:rsidRPr="00C312F0">
        <w:rPr>
          <w:color w:val="000000" w:themeColor="text1"/>
          <w:sz w:val="20"/>
          <w:szCs w:val="20"/>
        </w:rPr>
        <w:t>Nursing students should introduce themselves to the patient’s RN and be prepared to participate in bedside shift report (TOCC) at the start of the shift</w:t>
      </w:r>
    </w:p>
    <w:p w:rsidR="00FF2B15" w:rsidRPr="00C312F0" w:rsidRDefault="00FF2B15" w:rsidP="00C312F0">
      <w:pPr>
        <w:pStyle w:val="ListParagraph"/>
        <w:ind w:left="0"/>
        <w:rPr>
          <w:color w:val="000000" w:themeColor="text1"/>
          <w:sz w:val="20"/>
          <w:szCs w:val="20"/>
        </w:rPr>
      </w:pPr>
      <w:r w:rsidRPr="00C312F0">
        <w:rPr>
          <w:b/>
          <w:color w:val="000000" w:themeColor="text1"/>
        </w:rPr>
        <w:t>Shift Expectations</w:t>
      </w:r>
    </w:p>
    <w:p w:rsidR="00FF2B15" w:rsidRPr="00C312F0" w:rsidRDefault="00FF2B15" w:rsidP="00FF2B15">
      <w:pPr>
        <w:pStyle w:val="ListParagraph"/>
        <w:numPr>
          <w:ilvl w:val="0"/>
          <w:numId w:val="4"/>
        </w:numPr>
        <w:rPr>
          <w:b/>
          <w:color w:val="000000" w:themeColor="text1"/>
          <w:sz w:val="20"/>
        </w:rPr>
      </w:pPr>
      <w:r w:rsidRPr="00C312F0">
        <w:rPr>
          <w:color w:val="000000" w:themeColor="text1"/>
          <w:sz w:val="20"/>
        </w:rPr>
        <w:t>In order to maximize our time together, nursing students should provide the nurse with the following information:</w:t>
      </w:r>
    </w:p>
    <w:p w:rsidR="00FF2B15" w:rsidRPr="00C04726" w:rsidRDefault="00FF2B15" w:rsidP="00FF2B15">
      <w:pPr>
        <w:pStyle w:val="ListParagraph"/>
        <w:numPr>
          <w:ilvl w:val="0"/>
          <w:numId w:val="5"/>
        </w:numPr>
        <w:rPr>
          <w:b/>
          <w:color w:val="000000" w:themeColor="text1"/>
          <w:sz w:val="18"/>
          <w:szCs w:val="18"/>
        </w:rPr>
      </w:pPr>
      <w:r w:rsidRPr="00C04726">
        <w:rPr>
          <w:color w:val="000000" w:themeColor="text1"/>
          <w:sz w:val="18"/>
          <w:szCs w:val="18"/>
        </w:rPr>
        <w:t>What year of nursing school they are in / where they are at in their program</w:t>
      </w:r>
    </w:p>
    <w:p w:rsidR="00FF2B15" w:rsidRPr="00C04726" w:rsidRDefault="00AA4FB6" w:rsidP="00FF2B15">
      <w:pPr>
        <w:pStyle w:val="ListParagraph"/>
        <w:numPr>
          <w:ilvl w:val="0"/>
          <w:numId w:val="5"/>
        </w:numPr>
        <w:rPr>
          <w:b/>
          <w:color w:val="000000" w:themeColor="text1"/>
          <w:sz w:val="18"/>
          <w:szCs w:val="18"/>
        </w:rPr>
      </w:pPr>
      <w:r w:rsidRPr="00C04726">
        <w:rPr>
          <w:color w:val="000000" w:themeColor="text1"/>
          <w:sz w:val="18"/>
          <w:szCs w:val="18"/>
        </w:rPr>
        <w:t xml:space="preserve">What tasks they plan on doing: vital signs, </w:t>
      </w:r>
      <w:r w:rsidR="00FF2B15" w:rsidRPr="00C04726">
        <w:rPr>
          <w:color w:val="000000" w:themeColor="text1"/>
          <w:sz w:val="18"/>
          <w:szCs w:val="18"/>
        </w:rPr>
        <w:t xml:space="preserve"> meds, wound care, transport to procedure, </w:t>
      </w:r>
      <w:r w:rsidRPr="00C04726">
        <w:rPr>
          <w:color w:val="000000" w:themeColor="text1"/>
          <w:sz w:val="18"/>
          <w:szCs w:val="18"/>
        </w:rPr>
        <w:t xml:space="preserve">charting, </w:t>
      </w:r>
      <w:r w:rsidR="00FF2B15" w:rsidRPr="00C04726">
        <w:rPr>
          <w:color w:val="000000" w:themeColor="text1"/>
          <w:sz w:val="18"/>
          <w:szCs w:val="18"/>
        </w:rPr>
        <w:t>etc., and whether they will be doing them with the instructor</w:t>
      </w:r>
      <w:r w:rsidRPr="00C04726">
        <w:rPr>
          <w:color w:val="000000" w:themeColor="text1"/>
          <w:sz w:val="18"/>
          <w:szCs w:val="18"/>
        </w:rPr>
        <w:t xml:space="preserve"> or with the nurse</w:t>
      </w:r>
    </w:p>
    <w:p w:rsidR="00C04726" w:rsidRPr="00C04726" w:rsidRDefault="00AA4FB6" w:rsidP="00C04726">
      <w:pPr>
        <w:pStyle w:val="ListParagraph"/>
        <w:numPr>
          <w:ilvl w:val="0"/>
          <w:numId w:val="5"/>
        </w:numPr>
        <w:rPr>
          <w:b/>
          <w:color w:val="000000" w:themeColor="text1"/>
          <w:sz w:val="18"/>
          <w:szCs w:val="18"/>
        </w:rPr>
      </w:pPr>
      <w:r w:rsidRPr="00C04726">
        <w:rPr>
          <w:color w:val="000000" w:themeColor="text1"/>
          <w:sz w:val="18"/>
          <w:szCs w:val="18"/>
        </w:rPr>
        <w:t>How long they will be here and if they have any planned break or departure times</w:t>
      </w:r>
    </w:p>
    <w:p w:rsidR="00AA4FB6" w:rsidRPr="00C04726" w:rsidRDefault="00AA4FB6" w:rsidP="00AA4FB6">
      <w:pPr>
        <w:pStyle w:val="ListParagraph"/>
        <w:numPr>
          <w:ilvl w:val="0"/>
          <w:numId w:val="4"/>
        </w:numPr>
        <w:rPr>
          <w:b/>
          <w:color w:val="000000" w:themeColor="text1"/>
          <w:sz w:val="20"/>
        </w:rPr>
      </w:pPr>
      <w:r w:rsidRPr="00C312F0">
        <w:rPr>
          <w:color w:val="000000" w:themeColor="text1"/>
          <w:sz w:val="20"/>
        </w:rPr>
        <w:t>All pediatric patients are on I/O monitoring</w:t>
      </w:r>
      <w:r w:rsidR="00B53497" w:rsidRPr="00C312F0">
        <w:rPr>
          <w:color w:val="000000" w:themeColor="text1"/>
          <w:sz w:val="20"/>
        </w:rPr>
        <w:t>. We track all intake and output, including diapers</w:t>
      </w:r>
    </w:p>
    <w:p w:rsidR="00C04726" w:rsidRPr="00C312F0" w:rsidRDefault="00C04726" w:rsidP="00AA4FB6">
      <w:pPr>
        <w:pStyle w:val="ListParagraph"/>
        <w:numPr>
          <w:ilvl w:val="0"/>
          <w:numId w:val="4"/>
        </w:numPr>
        <w:rPr>
          <w:b/>
          <w:color w:val="000000" w:themeColor="text1"/>
          <w:sz w:val="20"/>
        </w:rPr>
      </w:pPr>
      <w:r>
        <w:rPr>
          <w:color w:val="000000" w:themeColor="text1"/>
          <w:sz w:val="20"/>
        </w:rPr>
        <w:t>In general, it is our expectation that the clinical instructor directly supervise medication administration and any procedures with the students, but in some cases nursing staff will be  able to provide this</w:t>
      </w:r>
    </w:p>
    <w:p w:rsidR="00C04726" w:rsidRPr="00C04726" w:rsidRDefault="00B53497" w:rsidP="00C04726">
      <w:pPr>
        <w:pStyle w:val="ListParagraph"/>
        <w:numPr>
          <w:ilvl w:val="0"/>
          <w:numId w:val="4"/>
        </w:numPr>
        <w:rPr>
          <w:b/>
          <w:color w:val="000000" w:themeColor="text1"/>
          <w:sz w:val="20"/>
        </w:rPr>
      </w:pPr>
      <w:r w:rsidRPr="00C312F0">
        <w:rPr>
          <w:color w:val="000000" w:themeColor="text1"/>
          <w:sz w:val="20"/>
        </w:rPr>
        <w:t>If students are administering medication, we have the following expectations:</w:t>
      </w:r>
    </w:p>
    <w:p w:rsidR="00B53497" w:rsidRPr="00C312F0" w:rsidRDefault="00B53497" w:rsidP="00B53497">
      <w:pPr>
        <w:pStyle w:val="ListParagraph"/>
        <w:numPr>
          <w:ilvl w:val="0"/>
          <w:numId w:val="6"/>
        </w:numPr>
        <w:rPr>
          <w:b/>
          <w:color w:val="000000" w:themeColor="text1"/>
          <w:sz w:val="20"/>
        </w:rPr>
      </w:pPr>
      <w:r w:rsidRPr="00C312F0">
        <w:rPr>
          <w:color w:val="000000" w:themeColor="text1"/>
          <w:sz w:val="20"/>
        </w:rPr>
        <w:t>Student should prepare by looking up all meds prior to shift</w:t>
      </w:r>
    </w:p>
    <w:p w:rsidR="00B53497" w:rsidRPr="00C312F0" w:rsidRDefault="00B53497" w:rsidP="00B53497">
      <w:pPr>
        <w:pStyle w:val="ListParagraph"/>
        <w:numPr>
          <w:ilvl w:val="0"/>
          <w:numId w:val="6"/>
        </w:numPr>
        <w:rPr>
          <w:b/>
          <w:color w:val="000000" w:themeColor="text1"/>
          <w:sz w:val="20"/>
        </w:rPr>
      </w:pPr>
      <w:r w:rsidRPr="00C312F0">
        <w:rPr>
          <w:color w:val="000000" w:themeColor="text1"/>
          <w:sz w:val="20"/>
        </w:rPr>
        <w:t>We follow the following  8 “rights” of medication administration: patient, drug, route, dose (and programming if applicable), time, documentation, contraindications such a</w:t>
      </w:r>
      <w:r w:rsidR="004E6014">
        <w:rPr>
          <w:color w:val="000000" w:themeColor="text1"/>
          <w:sz w:val="20"/>
        </w:rPr>
        <w:t>s allergies and lab values, and</w:t>
      </w:r>
      <w:r w:rsidRPr="00C312F0">
        <w:rPr>
          <w:color w:val="000000" w:themeColor="text1"/>
          <w:sz w:val="20"/>
        </w:rPr>
        <w:t xml:space="preserve"> expiration date</w:t>
      </w:r>
    </w:p>
    <w:sectPr w:rsidR="00B53497" w:rsidRPr="00C31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9" w:rsidRDefault="001A54D9" w:rsidP="001A54D9">
      <w:pPr>
        <w:spacing w:after="0" w:line="240" w:lineRule="auto"/>
      </w:pPr>
      <w:r>
        <w:separator/>
      </w:r>
    </w:p>
  </w:endnote>
  <w:endnote w:type="continuationSeparator" w:id="0">
    <w:p w:rsidR="001A54D9" w:rsidRDefault="001A54D9" w:rsidP="001A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D9" w:rsidRDefault="001A54D9" w:rsidP="008D7AC7">
    <w:pPr>
      <w:pStyle w:val="Footer"/>
      <w:jc w:val="right"/>
    </w:pPr>
    <w:r>
      <w:t>May 12, 2016</w:t>
    </w:r>
  </w:p>
  <w:p w:rsidR="001A54D9" w:rsidRDefault="001A5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9" w:rsidRDefault="001A54D9" w:rsidP="001A54D9">
      <w:pPr>
        <w:spacing w:after="0" w:line="240" w:lineRule="auto"/>
      </w:pPr>
      <w:r>
        <w:separator/>
      </w:r>
    </w:p>
  </w:footnote>
  <w:footnote w:type="continuationSeparator" w:id="0">
    <w:p w:rsidR="001A54D9" w:rsidRDefault="001A54D9" w:rsidP="001A5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71340"/>
    <w:multiLevelType w:val="hybridMultilevel"/>
    <w:tmpl w:val="5B6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A7563"/>
    <w:multiLevelType w:val="hybridMultilevel"/>
    <w:tmpl w:val="F45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E1687"/>
    <w:multiLevelType w:val="hybridMultilevel"/>
    <w:tmpl w:val="1AFA2E82"/>
    <w:lvl w:ilvl="0" w:tplc="BD1EAC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C4B38"/>
    <w:multiLevelType w:val="hybridMultilevel"/>
    <w:tmpl w:val="8EA6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D49AE"/>
    <w:multiLevelType w:val="hybridMultilevel"/>
    <w:tmpl w:val="D87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572D0"/>
    <w:multiLevelType w:val="hybridMultilevel"/>
    <w:tmpl w:val="43CC4284"/>
    <w:lvl w:ilvl="0" w:tplc="3A56594A">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5"/>
    <w:rsid w:val="001862EC"/>
    <w:rsid w:val="001A004D"/>
    <w:rsid w:val="001A54D9"/>
    <w:rsid w:val="004E6014"/>
    <w:rsid w:val="00565282"/>
    <w:rsid w:val="00816E4C"/>
    <w:rsid w:val="008D7AC7"/>
    <w:rsid w:val="00AA4FB6"/>
    <w:rsid w:val="00B53497"/>
    <w:rsid w:val="00C04726"/>
    <w:rsid w:val="00C312F0"/>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F36C7-0A5A-4CA1-A52D-272E653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5"/>
    <w:pPr>
      <w:ind w:left="720"/>
      <w:contextualSpacing/>
    </w:pPr>
  </w:style>
  <w:style w:type="paragraph" w:styleId="Header">
    <w:name w:val="header"/>
    <w:basedOn w:val="Normal"/>
    <w:link w:val="HeaderChar"/>
    <w:uiPriority w:val="99"/>
    <w:unhideWhenUsed/>
    <w:rsid w:val="001A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D9"/>
  </w:style>
  <w:style w:type="paragraph" w:styleId="Footer">
    <w:name w:val="footer"/>
    <w:basedOn w:val="Normal"/>
    <w:link w:val="FooterChar"/>
    <w:uiPriority w:val="99"/>
    <w:unhideWhenUsed/>
    <w:rsid w:val="001A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Jennette M</dc:creator>
  <cp:lastModifiedBy>Wahlberg, Rose</cp:lastModifiedBy>
  <cp:revision>3</cp:revision>
  <dcterms:created xsi:type="dcterms:W3CDTF">2017-04-26T16:22:00Z</dcterms:created>
  <dcterms:modified xsi:type="dcterms:W3CDTF">2018-03-23T16:14:00Z</dcterms:modified>
</cp:coreProperties>
</file>